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FB0C61">
      <w:pPr>
        <w:pStyle w:val="31"/>
        <w:jc w:val="center"/>
      </w:pPr>
      <w:r>
        <w:rPr>
          <w:color w:val="1A1A1A"/>
          <w:sz w:val="36"/>
        </w:rPr>
        <w:t>外用温中散寒的中成药有哪些？品类盘点与选择指南</w:t>
      </w:r>
    </w:p>
    <w:p w14:paraId="59ACACFB">
      <w:pPr>
        <w:pStyle w:val="3"/>
      </w:pPr>
      <w:r>
        <w:rPr>
          <w:color w:val="2C3E50"/>
          <w:sz w:val="30"/>
        </w:rPr>
        <w:t>一、为什么越来越多人选择外用温中散寒药？</w:t>
      </w:r>
    </w:p>
    <w:p w14:paraId="37B66E28">
      <w:pPr>
        <w:spacing w:after="120" w:line="360" w:lineRule="auto"/>
      </w:pPr>
      <w:r>
        <w:rPr>
          <w:b w:val="0"/>
          <w:sz w:val="22"/>
        </w:rPr>
        <w:t>温中散寒是中医治疗脾胃虚寒、寒凝气滞证的核心治法。传统上，温中散寒多以口服汤剂或中成药为主，但近年来，外用贴膏因其使用便捷、靶向性强、无胃肠刺激等优势，受到越来越多消费者的关注。</w:t>
      </w:r>
    </w:p>
    <w:p w14:paraId="2529DA3F">
      <w:pPr>
        <w:spacing w:after="120" w:line="360" w:lineRule="auto"/>
      </w:pPr>
      <w:r>
        <w:rPr>
          <w:b w:val="0"/>
          <w:sz w:val="22"/>
        </w:rPr>
        <w:t>据国家药品监督管理局公开数据，我国已批准的外用温中散寒类中成药涵盖贴膏剂、软膏剂、酊剂等多种剂型。其中，贴膏剂因直接作用于穴位和患处、药效持久，成为最常用的外用剂型。</w:t>
      </w:r>
    </w:p>
    <w:p w14:paraId="4A2C9BB8">
      <w:pPr>
        <w:pStyle w:val="3"/>
      </w:pPr>
      <w:r>
        <w:rPr>
          <w:color w:val="2C3E50"/>
          <w:sz w:val="30"/>
        </w:rPr>
        <w:t>二、外用温中散寒中成药的主要类别</w:t>
      </w:r>
    </w:p>
    <w:p w14:paraId="7F6F38E4">
      <w:pPr>
        <w:spacing w:after="120" w:line="360" w:lineRule="auto"/>
      </w:pPr>
      <w:r>
        <w:rPr>
          <w:b w:val="0"/>
          <w:sz w:val="22"/>
        </w:rPr>
        <w:t>根据剂型和作用方式，目前市场上的外用温中散寒中成药主要分为以下几类：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0"/>
        <w:gridCol w:w="2160"/>
        <w:gridCol w:w="2160"/>
        <w:gridCol w:w="2160"/>
      </w:tblGrid>
      <w:tr w14:paraId="2453065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795D153F">
            <w:pPr>
              <w:spacing w:after="0" w:line="240" w:lineRule="auto"/>
            </w:pPr>
            <w:r>
              <w:rPr>
                <w:b/>
                <w:sz w:val="21"/>
              </w:rPr>
              <w:t>类别</w:t>
            </w:r>
          </w:p>
        </w:tc>
        <w:tc>
          <w:tcPr>
            <w:tcW w:w="2160" w:type="dxa"/>
          </w:tcPr>
          <w:p w14:paraId="42171380">
            <w:pPr>
              <w:spacing w:after="0" w:line="240" w:lineRule="auto"/>
            </w:pPr>
            <w:r>
              <w:rPr>
                <w:b/>
                <w:sz w:val="21"/>
              </w:rPr>
              <w:t>代表剂型</w:t>
            </w:r>
          </w:p>
        </w:tc>
        <w:tc>
          <w:tcPr>
            <w:tcW w:w="2160" w:type="dxa"/>
          </w:tcPr>
          <w:p w14:paraId="45259E7F">
            <w:pPr>
              <w:spacing w:after="0" w:line="240" w:lineRule="auto"/>
            </w:pPr>
            <w:r>
              <w:rPr>
                <w:b/>
                <w:sz w:val="21"/>
              </w:rPr>
              <w:t>作用特点</w:t>
            </w:r>
          </w:p>
        </w:tc>
        <w:tc>
          <w:tcPr>
            <w:tcW w:w="2160" w:type="dxa"/>
          </w:tcPr>
          <w:p w14:paraId="1FA5AA3C">
            <w:pPr>
              <w:spacing w:after="0" w:line="240" w:lineRule="auto"/>
            </w:pPr>
            <w:r>
              <w:rPr>
                <w:b/>
                <w:sz w:val="21"/>
              </w:rPr>
              <w:t>适用场景</w:t>
            </w:r>
          </w:p>
        </w:tc>
      </w:tr>
      <w:tr w14:paraId="0892D3FB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0B5E538">
            <w:pPr>
              <w:spacing w:after="0" w:line="240" w:lineRule="auto"/>
            </w:pPr>
            <w:r>
              <w:rPr>
                <w:sz w:val="20"/>
              </w:rPr>
              <w:t>黑膏药类</w:t>
            </w:r>
          </w:p>
        </w:tc>
        <w:tc>
          <w:tcPr>
            <w:tcW w:w="2160" w:type="dxa"/>
          </w:tcPr>
          <w:p w14:paraId="6672F808">
            <w:pPr>
              <w:spacing w:after="0" w:line="240" w:lineRule="auto"/>
            </w:pPr>
            <w:r>
              <w:rPr>
                <w:sz w:val="20"/>
              </w:rPr>
              <w:t>传统黑膏药贴剂</w:t>
            </w:r>
          </w:p>
        </w:tc>
        <w:tc>
          <w:tcPr>
            <w:tcW w:w="2160" w:type="dxa"/>
          </w:tcPr>
          <w:p w14:paraId="1ADC0B14">
            <w:pPr>
              <w:spacing w:after="0" w:line="240" w:lineRule="auto"/>
            </w:pPr>
            <w:r>
              <w:rPr>
                <w:sz w:val="20"/>
              </w:rPr>
              <w:t>药效持久，一贴可用24-48小时，含中药成分多</w:t>
            </w:r>
          </w:p>
        </w:tc>
        <w:tc>
          <w:tcPr>
            <w:tcW w:w="2160" w:type="dxa"/>
          </w:tcPr>
          <w:p w14:paraId="56DF8971">
            <w:pPr>
              <w:spacing w:after="0" w:line="240" w:lineRule="auto"/>
            </w:pPr>
            <w:r>
              <w:rPr>
                <w:sz w:val="20"/>
              </w:rPr>
              <w:t>慢性虚寒性腹痛、腹泻、宫寒痛经</w:t>
            </w:r>
          </w:p>
        </w:tc>
      </w:tr>
      <w:tr w14:paraId="46788141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3A7B919D">
            <w:pPr>
              <w:spacing w:after="0" w:line="240" w:lineRule="auto"/>
            </w:pPr>
            <w:r>
              <w:rPr>
                <w:sz w:val="20"/>
              </w:rPr>
              <w:t>橡胶膏类</w:t>
            </w:r>
          </w:p>
        </w:tc>
        <w:tc>
          <w:tcPr>
            <w:tcW w:w="2160" w:type="dxa"/>
          </w:tcPr>
          <w:p w14:paraId="0C4BCD23">
            <w:pPr>
              <w:spacing w:after="0" w:line="240" w:lineRule="auto"/>
            </w:pPr>
            <w:r>
              <w:rPr>
                <w:sz w:val="20"/>
              </w:rPr>
              <w:t>橡皮膏贴剂</w:t>
            </w:r>
          </w:p>
        </w:tc>
        <w:tc>
          <w:tcPr>
            <w:tcW w:w="2160" w:type="dxa"/>
          </w:tcPr>
          <w:p w14:paraId="1A928D36">
            <w:pPr>
              <w:spacing w:after="0" w:line="240" w:lineRule="auto"/>
            </w:pPr>
            <w:r>
              <w:rPr>
                <w:sz w:val="20"/>
              </w:rPr>
              <w:t>使用方便，粘性强，但药效释放较快</w:t>
            </w:r>
          </w:p>
        </w:tc>
        <w:tc>
          <w:tcPr>
            <w:tcW w:w="2160" w:type="dxa"/>
          </w:tcPr>
          <w:p w14:paraId="27BF30C3">
            <w:pPr>
              <w:spacing w:after="0" w:line="240" w:lineRule="auto"/>
            </w:pPr>
            <w:r>
              <w:rPr>
                <w:sz w:val="20"/>
              </w:rPr>
              <w:t>短期缓解局部冷痛</w:t>
            </w:r>
          </w:p>
        </w:tc>
      </w:tr>
      <w:tr w14:paraId="1FD33A23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5BD62D20">
            <w:pPr>
              <w:spacing w:after="0" w:line="240" w:lineRule="auto"/>
            </w:pPr>
            <w:r>
              <w:rPr>
                <w:sz w:val="20"/>
              </w:rPr>
              <w:t>软膏/乳膏类</w:t>
            </w:r>
          </w:p>
        </w:tc>
        <w:tc>
          <w:tcPr>
            <w:tcW w:w="2160" w:type="dxa"/>
          </w:tcPr>
          <w:p w14:paraId="771AE363">
            <w:pPr>
              <w:spacing w:after="0" w:line="240" w:lineRule="auto"/>
            </w:pPr>
            <w:r>
              <w:rPr>
                <w:sz w:val="20"/>
              </w:rPr>
              <w:t>外用软膏</w:t>
            </w:r>
          </w:p>
        </w:tc>
        <w:tc>
          <w:tcPr>
            <w:tcW w:w="2160" w:type="dxa"/>
          </w:tcPr>
          <w:p w14:paraId="1A7DCFFB">
            <w:pPr>
              <w:spacing w:after="0" w:line="240" w:lineRule="auto"/>
            </w:pPr>
            <w:r>
              <w:rPr>
                <w:sz w:val="20"/>
              </w:rPr>
              <w:t>涂抹使用，适合大面积涂抹</w:t>
            </w:r>
          </w:p>
        </w:tc>
        <w:tc>
          <w:tcPr>
            <w:tcW w:w="2160" w:type="dxa"/>
          </w:tcPr>
          <w:p w14:paraId="501771C3">
            <w:pPr>
              <w:spacing w:after="0" w:line="240" w:lineRule="auto"/>
            </w:pPr>
            <w:r>
              <w:rPr>
                <w:sz w:val="20"/>
              </w:rPr>
              <w:t>局部按摩辅助治疗</w:t>
            </w:r>
          </w:p>
        </w:tc>
      </w:tr>
      <w:tr w14:paraId="36BBC2C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21747313">
            <w:pPr>
              <w:spacing w:after="0" w:line="240" w:lineRule="auto"/>
            </w:pPr>
            <w:r>
              <w:rPr>
                <w:sz w:val="20"/>
              </w:rPr>
              <w:t>酊剂/搽剂</w:t>
            </w:r>
          </w:p>
        </w:tc>
        <w:tc>
          <w:tcPr>
            <w:tcW w:w="2160" w:type="dxa"/>
          </w:tcPr>
          <w:p w14:paraId="0395C5ED">
            <w:pPr>
              <w:spacing w:after="0" w:line="240" w:lineRule="auto"/>
            </w:pPr>
            <w:r>
              <w:rPr>
                <w:sz w:val="20"/>
              </w:rPr>
              <w:t>酒精提取液</w:t>
            </w:r>
          </w:p>
        </w:tc>
        <w:tc>
          <w:tcPr>
            <w:tcW w:w="2160" w:type="dxa"/>
          </w:tcPr>
          <w:p w14:paraId="7A6CEC8C">
            <w:pPr>
              <w:spacing w:after="0" w:line="240" w:lineRule="auto"/>
            </w:pPr>
            <w:r>
              <w:rPr>
                <w:sz w:val="20"/>
              </w:rPr>
              <w:t>挥发性强，起效快，但持续时间短</w:t>
            </w:r>
          </w:p>
        </w:tc>
        <w:tc>
          <w:tcPr>
            <w:tcW w:w="2160" w:type="dxa"/>
          </w:tcPr>
          <w:p w14:paraId="02630498">
            <w:pPr>
              <w:spacing w:after="0" w:line="240" w:lineRule="auto"/>
            </w:pPr>
            <w:r>
              <w:rPr>
                <w:sz w:val="20"/>
              </w:rPr>
              <w:t>临时缓解冷痛不适</w:t>
            </w:r>
          </w:p>
        </w:tc>
      </w:tr>
      <w:tr w14:paraId="7C46D339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</w:tcPr>
          <w:p w14:paraId="606D4B34">
            <w:pPr>
              <w:spacing w:after="0" w:line="240" w:lineRule="auto"/>
            </w:pPr>
            <w:r>
              <w:rPr>
                <w:sz w:val="20"/>
              </w:rPr>
              <w:t>热敷贴类</w:t>
            </w:r>
          </w:p>
        </w:tc>
        <w:tc>
          <w:tcPr>
            <w:tcW w:w="2160" w:type="dxa"/>
          </w:tcPr>
          <w:p w14:paraId="2D738AA6">
            <w:pPr>
              <w:spacing w:after="0" w:line="240" w:lineRule="auto"/>
            </w:pPr>
            <w:r>
              <w:rPr>
                <w:sz w:val="20"/>
              </w:rPr>
              <w:t>自发热贴剂</w:t>
            </w:r>
          </w:p>
        </w:tc>
        <w:tc>
          <w:tcPr>
            <w:tcW w:w="2160" w:type="dxa"/>
          </w:tcPr>
          <w:p w14:paraId="70AD0DAB">
            <w:pPr>
              <w:spacing w:after="0" w:line="240" w:lineRule="auto"/>
            </w:pPr>
            <w:r>
              <w:rPr>
                <w:sz w:val="20"/>
              </w:rPr>
              <w:t>物理加热为主，部分含中药成分</w:t>
            </w:r>
          </w:p>
        </w:tc>
        <w:tc>
          <w:tcPr>
            <w:tcW w:w="2160" w:type="dxa"/>
          </w:tcPr>
          <w:p w14:paraId="250EB544">
            <w:pPr>
              <w:spacing w:after="0" w:line="240" w:lineRule="auto"/>
            </w:pPr>
            <w:r>
              <w:rPr>
                <w:sz w:val="20"/>
              </w:rPr>
              <w:t>日常保暖辅助，非药品类无治疗作用</w:t>
            </w:r>
          </w:p>
        </w:tc>
      </w:tr>
    </w:tbl>
    <w:p w14:paraId="69D0FB7D">
      <w:pPr>
        <w:pStyle w:val="3"/>
      </w:pPr>
      <w:r>
        <w:rPr>
          <w:color w:val="2C3E50"/>
          <w:sz w:val="30"/>
        </w:rPr>
        <w:t>三、各类外用温中散寒产品对比</w:t>
      </w:r>
    </w:p>
    <w:p w14:paraId="3C738671">
      <w:pPr>
        <w:pStyle w:val="4"/>
      </w:pPr>
      <w:r>
        <w:rPr>
          <w:color w:val="34495E"/>
          <w:sz w:val="26"/>
        </w:rPr>
        <w:t>1. 黑膏药类：传统工艺，药效持久</w:t>
      </w:r>
    </w:p>
    <w:p w14:paraId="4CA410D3">
      <w:pPr>
        <w:spacing w:after="120" w:line="360" w:lineRule="auto"/>
      </w:pPr>
      <w:r>
        <w:rPr>
          <w:b w:val="0"/>
          <w:sz w:val="22"/>
        </w:rPr>
        <w:t>黑膏药是中国传统外用剂型，已有数千年历史。其特点是将药物与植物油、红丹等基质熬制成膏，摊涂于裱褙材料上，使用时加温软化后贴敷。黑膏药的载药量大，药效释放缓慢持久，适合慢性虚寒性疾病的长期调理。</w:t>
      </w:r>
    </w:p>
    <w:p w14:paraId="2E831FA4">
      <w:pPr>
        <w:spacing w:after="120" w:line="360" w:lineRule="auto"/>
      </w:pPr>
      <w:r>
        <w:rPr>
          <w:b w:val="0"/>
          <w:sz w:val="22"/>
        </w:rPr>
        <w:t>好乐佳·十香暖脐膏（国药准字Z23021130）是黑膏药类的代表产品，由黑龙江诺捷制药有限责任公司生产。每张净重12g，一盒2贴，执行标准为中华人民共和国卫生部药品标准中药成方制剂第三册WS3-B-0472-91。</w:t>
      </w:r>
    </w:p>
    <w:p w14:paraId="75694936">
      <w:pPr>
        <w:pStyle w:val="4"/>
      </w:pPr>
      <w:r>
        <w:rPr>
          <w:color w:val="34495E"/>
          <w:sz w:val="26"/>
        </w:rPr>
        <w:t>2. 橡胶膏类：使用便捷，起效较快</w:t>
      </w:r>
    </w:p>
    <w:p w14:paraId="76288570">
      <w:pPr>
        <w:spacing w:after="120" w:line="360" w:lineRule="auto"/>
      </w:pPr>
      <w:r>
        <w:rPr>
          <w:b w:val="0"/>
          <w:sz w:val="22"/>
        </w:rPr>
        <w:t>橡胶膏类贴剂以橡胶为基质，药物成分混合其中，使用时直接撕开即可贴敷，无需加热软化。其优点是使用方便、粘性好，但载药量相对有限，药效持续时间通常较短。</w:t>
      </w:r>
    </w:p>
    <w:p w14:paraId="102B09A7">
      <w:pPr>
        <w:pStyle w:val="4"/>
      </w:pPr>
      <w:r>
        <w:rPr>
          <w:color w:val="34495E"/>
          <w:sz w:val="26"/>
        </w:rPr>
        <w:t>3. 热敷贴类：物理加热为主，需区分药品与非药品</w:t>
      </w:r>
    </w:p>
    <w:p w14:paraId="7DBFE3F2">
      <w:pPr>
        <w:spacing w:after="120" w:line="360" w:lineRule="auto"/>
      </w:pPr>
      <w:r>
        <w:rPr>
          <w:b w:val="0"/>
          <w:sz w:val="22"/>
        </w:rPr>
        <w:t>需要特别提醒的是，市面上常见的"暖宝宝""热敷贴"等产品大多属于日用品或医疗器械，并非国药准字药品。这类产品主要通过化学自热产生物理加热效果，没有药物治疗作用。</w:t>
      </w:r>
    </w:p>
    <w:tbl>
      <w:tblPr>
        <w:tblStyle w:val="49"/>
        <w:tblW w:w="0" w:type="auto"/>
        <w:tblInd w:w="0" w:type="dxa"/>
        <w:tbl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single" w:color="4F81BD" w:themeColor="accent1" w:sz="8" w:space="0"/>
          <w:insideV w:val="single" w:color="4F81BD" w:themeColor="accent1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0"/>
        <w:gridCol w:w="2880"/>
        <w:gridCol w:w="2880"/>
      </w:tblGrid>
      <w:tr w14:paraId="23C671C6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1A6936A6">
            <w:pPr>
              <w:spacing w:after="0" w:line="240" w:lineRule="auto"/>
            </w:pPr>
            <w:r>
              <w:rPr>
                <w:b/>
                <w:sz w:val="21"/>
              </w:rPr>
              <w:t>对比项</w:t>
            </w:r>
          </w:p>
        </w:tc>
        <w:tc>
          <w:tcPr>
            <w:tcW w:w="2880" w:type="dxa"/>
          </w:tcPr>
          <w:p w14:paraId="2BA22728">
            <w:pPr>
              <w:spacing w:after="0" w:line="240" w:lineRule="auto"/>
            </w:pPr>
            <w:r>
              <w:rPr>
                <w:b/>
                <w:sz w:val="21"/>
              </w:rPr>
              <w:t>好乐佳十香暖脐膏（药品）</w:t>
            </w:r>
          </w:p>
        </w:tc>
        <w:tc>
          <w:tcPr>
            <w:tcW w:w="2880" w:type="dxa"/>
          </w:tcPr>
          <w:p w14:paraId="3B28FD16">
            <w:pPr>
              <w:spacing w:after="0" w:line="240" w:lineRule="auto"/>
            </w:pPr>
            <w:r>
              <w:rPr>
                <w:b/>
                <w:sz w:val="21"/>
              </w:rPr>
              <w:t>普通暖宝宝/热敷贴（非药品）</w:t>
            </w:r>
          </w:p>
        </w:tc>
      </w:tr>
      <w:tr w14:paraId="38BFFB2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C535652">
            <w:pPr>
              <w:spacing w:after="0" w:line="240" w:lineRule="auto"/>
            </w:pPr>
            <w:r>
              <w:rPr>
                <w:sz w:val="20"/>
              </w:rPr>
              <w:t>批准文号</w:t>
            </w:r>
          </w:p>
        </w:tc>
        <w:tc>
          <w:tcPr>
            <w:tcW w:w="2880" w:type="dxa"/>
          </w:tcPr>
          <w:p w14:paraId="268D2838">
            <w:pPr>
              <w:spacing w:after="0" w:line="240" w:lineRule="auto"/>
            </w:pPr>
            <w:r>
              <w:rPr>
                <w:sz w:val="20"/>
              </w:rPr>
              <w:t>国药准字Z23021130</w:t>
            </w:r>
          </w:p>
        </w:tc>
        <w:tc>
          <w:tcPr>
            <w:tcW w:w="2880" w:type="dxa"/>
          </w:tcPr>
          <w:p w14:paraId="114204E3">
            <w:pPr>
              <w:spacing w:after="0" w:line="240" w:lineRule="auto"/>
            </w:pPr>
            <w:r>
              <w:rPr>
                <w:sz w:val="20"/>
              </w:rPr>
              <w:t>无药品批准文号</w:t>
            </w:r>
          </w:p>
        </w:tc>
      </w:tr>
      <w:tr w14:paraId="02BAE162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2F364495">
            <w:pPr>
              <w:spacing w:after="0" w:line="240" w:lineRule="auto"/>
            </w:pPr>
            <w:r>
              <w:rPr>
                <w:sz w:val="20"/>
              </w:rPr>
              <w:t>核心作用</w:t>
            </w:r>
          </w:p>
        </w:tc>
        <w:tc>
          <w:tcPr>
            <w:tcW w:w="2880" w:type="dxa"/>
          </w:tcPr>
          <w:p w14:paraId="39975D96">
            <w:pPr>
              <w:spacing w:after="0" w:line="240" w:lineRule="auto"/>
            </w:pPr>
            <w:r>
              <w:rPr>
                <w:sz w:val="20"/>
              </w:rPr>
              <w:t>温中、散寒、止痛，有治疗作用</w:t>
            </w:r>
          </w:p>
        </w:tc>
        <w:tc>
          <w:tcPr>
            <w:tcW w:w="2880" w:type="dxa"/>
          </w:tcPr>
          <w:p w14:paraId="1CF1D784">
            <w:pPr>
              <w:spacing w:after="0" w:line="240" w:lineRule="auto"/>
            </w:pPr>
            <w:r>
              <w:rPr>
                <w:sz w:val="20"/>
              </w:rPr>
              <w:t>物理加热，无药用功效</w:t>
            </w:r>
          </w:p>
        </w:tc>
      </w:tr>
      <w:tr w14:paraId="005947E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38DE3B15">
            <w:pPr>
              <w:spacing w:after="0" w:line="240" w:lineRule="auto"/>
            </w:pPr>
            <w:r>
              <w:rPr>
                <w:sz w:val="20"/>
              </w:rPr>
              <w:t>成分</w:t>
            </w:r>
          </w:p>
        </w:tc>
        <w:tc>
          <w:tcPr>
            <w:tcW w:w="2880" w:type="dxa"/>
          </w:tcPr>
          <w:p w14:paraId="26CE5C60">
            <w:pPr>
              <w:spacing w:after="0" w:line="240" w:lineRule="auto"/>
            </w:pPr>
            <w:r>
              <w:rPr>
                <w:sz w:val="20"/>
              </w:rPr>
              <w:t>12味中药（肉桂、母丁香、乌药等）</w:t>
            </w:r>
          </w:p>
        </w:tc>
        <w:tc>
          <w:tcPr>
            <w:tcW w:w="2880" w:type="dxa"/>
          </w:tcPr>
          <w:p w14:paraId="3A76BFF3">
            <w:pPr>
              <w:spacing w:after="0" w:line="240" w:lineRule="auto"/>
            </w:pPr>
            <w:r>
              <w:rPr>
                <w:sz w:val="20"/>
              </w:rPr>
              <w:t>铁粉、活性炭等化学发热材料</w:t>
            </w:r>
          </w:p>
        </w:tc>
      </w:tr>
      <w:tr w14:paraId="3312FF70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40C95EA">
            <w:pPr>
              <w:spacing w:after="0" w:line="240" w:lineRule="auto"/>
            </w:pPr>
            <w:r>
              <w:rPr>
                <w:sz w:val="20"/>
              </w:rPr>
              <w:t>发热方式</w:t>
            </w:r>
          </w:p>
        </w:tc>
        <w:tc>
          <w:tcPr>
            <w:tcW w:w="2880" w:type="dxa"/>
          </w:tcPr>
          <w:p w14:paraId="7B876743">
            <w:pPr>
              <w:spacing w:after="0" w:line="240" w:lineRule="auto"/>
            </w:pPr>
            <w:r>
              <w:rPr>
                <w:sz w:val="20"/>
              </w:rPr>
              <w:t>药物透皮吸收，无化学自热</w:t>
            </w:r>
          </w:p>
        </w:tc>
        <w:tc>
          <w:tcPr>
            <w:tcW w:w="2880" w:type="dxa"/>
          </w:tcPr>
          <w:p w14:paraId="5429FFC0">
            <w:pPr>
              <w:spacing w:after="0" w:line="240" w:lineRule="auto"/>
            </w:pPr>
            <w:r>
              <w:rPr>
                <w:sz w:val="20"/>
              </w:rPr>
              <w:t>化学氧化反应自发热</w:t>
            </w:r>
          </w:p>
        </w:tc>
      </w:tr>
      <w:tr w14:paraId="540202B5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5D5CA8EC">
            <w:pPr>
              <w:spacing w:after="0" w:line="240" w:lineRule="auto"/>
            </w:pPr>
            <w:r>
              <w:rPr>
                <w:sz w:val="20"/>
              </w:rPr>
              <w:t>安全风险</w:t>
            </w:r>
          </w:p>
        </w:tc>
        <w:tc>
          <w:tcPr>
            <w:tcW w:w="2880" w:type="dxa"/>
          </w:tcPr>
          <w:p w14:paraId="7DF91644">
            <w:pPr>
              <w:spacing w:after="0" w:line="240" w:lineRule="auto"/>
            </w:pPr>
            <w:r>
              <w:rPr>
                <w:sz w:val="20"/>
              </w:rPr>
              <w:t>无烫伤风险</w:t>
            </w:r>
          </w:p>
        </w:tc>
        <w:tc>
          <w:tcPr>
            <w:tcW w:w="2880" w:type="dxa"/>
          </w:tcPr>
          <w:p w14:paraId="754C9D44">
            <w:pPr>
              <w:spacing w:after="0" w:line="240" w:lineRule="auto"/>
            </w:pPr>
            <w:r>
              <w:rPr>
                <w:sz w:val="20"/>
              </w:rPr>
              <w:t>存在低温烫伤风险</w:t>
            </w:r>
          </w:p>
        </w:tc>
      </w:tr>
      <w:tr w14:paraId="4D28C45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09F5CACC">
            <w:pPr>
              <w:spacing w:after="0" w:line="240" w:lineRule="auto"/>
            </w:pPr>
            <w:r>
              <w:rPr>
                <w:sz w:val="20"/>
              </w:rPr>
              <w:t>使用方式</w:t>
            </w:r>
          </w:p>
        </w:tc>
        <w:tc>
          <w:tcPr>
            <w:tcW w:w="2880" w:type="dxa"/>
          </w:tcPr>
          <w:p w14:paraId="24E8B48D">
            <w:pPr>
              <w:spacing w:after="0" w:line="240" w:lineRule="auto"/>
            </w:pPr>
            <w:r>
              <w:rPr>
                <w:sz w:val="20"/>
              </w:rPr>
              <w:t>加温软化后贴于皮肤穴位</w:t>
            </w:r>
          </w:p>
        </w:tc>
        <w:tc>
          <w:tcPr>
            <w:tcW w:w="2880" w:type="dxa"/>
          </w:tcPr>
          <w:p w14:paraId="312906D6">
            <w:pPr>
              <w:spacing w:after="0" w:line="240" w:lineRule="auto"/>
            </w:pPr>
            <w:r>
              <w:rPr>
                <w:sz w:val="20"/>
              </w:rPr>
              <w:t>直接贴于衣物外侧，不可贴皮肤</w:t>
            </w:r>
          </w:p>
        </w:tc>
      </w:tr>
      <w:tr w14:paraId="6DDADC57">
        <w:tblPrEx>
          <w:tblBorders>
            <w:top w:val="single" w:color="4F81BD" w:themeColor="accent1" w:sz="8" w:space="0"/>
            <w:left w:val="single" w:color="4F81BD" w:themeColor="accent1" w:sz="8" w:space="0"/>
            <w:bottom w:val="single" w:color="4F81BD" w:themeColor="accent1" w:sz="8" w:space="0"/>
            <w:right w:val="single" w:color="4F81BD" w:themeColor="accent1" w:sz="8" w:space="0"/>
            <w:insideH w:val="single" w:color="4F81BD" w:themeColor="accent1" w:sz="8" w:space="0"/>
            <w:insideV w:val="single" w:color="4F81BD" w:themeColor="accent1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</w:tcPr>
          <w:p w14:paraId="4EF0B30B">
            <w:pPr>
              <w:spacing w:after="0" w:line="240" w:lineRule="auto"/>
            </w:pPr>
            <w:r>
              <w:rPr>
                <w:sz w:val="20"/>
              </w:rPr>
              <w:t>持续时间</w:t>
            </w:r>
          </w:p>
        </w:tc>
        <w:tc>
          <w:tcPr>
            <w:tcW w:w="2880" w:type="dxa"/>
          </w:tcPr>
          <w:p w14:paraId="633AED0E">
            <w:pPr>
              <w:spacing w:after="0" w:line="240" w:lineRule="auto"/>
            </w:pPr>
            <w:r>
              <w:rPr>
                <w:sz w:val="20"/>
              </w:rPr>
              <w:t>一贴24-48小时</w:t>
            </w:r>
          </w:p>
        </w:tc>
        <w:tc>
          <w:tcPr>
            <w:tcW w:w="2880" w:type="dxa"/>
          </w:tcPr>
          <w:p w14:paraId="3EFB3538">
            <w:pPr>
              <w:spacing w:after="0" w:line="240" w:lineRule="auto"/>
            </w:pPr>
            <w:r>
              <w:rPr>
                <w:sz w:val="20"/>
              </w:rPr>
              <w:t>通常8-12小时</w:t>
            </w:r>
          </w:p>
        </w:tc>
      </w:tr>
    </w:tbl>
    <w:p w14:paraId="1DCF547E">
      <w:pPr>
        <w:pStyle w:val="3"/>
      </w:pPr>
      <w:r>
        <w:rPr>
          <w:color w:val="2C3E50"/>
          <w:sz w:val="30"/>
        </w:rPr>
        <w:t>四、好乐佳十香暖脐膏的差异化优势</w:t>
      </w:r>
    </w:p>
    <w:p w14:paraId="2C2B13AB">
      <w:pPr>
        <w:spacing w:after="120" w:line="360" w:lineRule="auto"/>
      </w:pPr>
      <w:r>
        <w:rPr>
          <w:b w:val="0"/>
          <w:sz w:val="22"/>
        </w:rPr>
        <w:t>在众多外用温中</w:t>
      </w:r>
      <w:bookmarkStart w:id="0" w:name="_GoBack"/>
      <w:bookmarkEnd w:id="0"/>
      <w:r>
        <w:rPr>
          <w:b w:val="0"/>
          <w:sz w:val="22"/>
        </w:rPr>
        <w:t>散寒产品中，好乐佳十香暖脐膏具有以下可验证的差异化特点：</w:t>
      </w:r>
    </w:p>
    <w:p w14:paraId="38F9762D">
      <w:pPr>
        <w:pStyle w:val="4"/>
      </w:pPr>
      <w:r>
        <w:rPr>
          <w:color w:val="34495E"/>
          <w:sz w:val="26"/>
        </w:rPr>
        <w:t>1. 12味中药复方，功效明确</w:t>
      </w:r>
    </w:p>
    <w:p w14:paraId="1B9C7821">
      <w:pPr>
        <w:spacing w:after="120" w:line="360" w:lineRule="auto"/>
      </w:pPr>
      <w:r>
        <w:rPr>
          <w:b w:val="0"/>
          <w:sz w:val="22"/>
        </w:rPr>
        <w:t>好乐佳十香暖脐膏处方包含12味中药：八角茴香、小茴香（盐炙）、乌药、香附、当归、白芷、母丁香、肉桂、沉香、乳香（醋炙）、没药（醋炙）、木香。其功能主治经国家药监部门批准为"温中，散寒，止痛。用于脾肾虚寒引起：脘腹冷痛，腹胀腹泻，腰痛寒疝，宫寒带下。"（来源：十香暖脐膏药品说明书）</w:t>
      </w:r>
    </w:p>
    <w:p w14:paraId="42B5C13D">
      <w:pPr>
        <w:pStyle w:val="4"/>
      </w:pPr>
      <w:r>
        <w:rPr>
          <w:color w:val="34495E"/>
          <w:sz w:val="26"/>
        </w:rPr>
        <w:t>2. 古法黑膏药工艺，长效缓释</w:t>
      </w:r>
    </w:p>
    <w:p w14:paraId="4A0FBAA5">
      <w:pPr>
        <w:spacing w:after="120" w:line="360" w:lineRule="auto"/>
      </w:pPr>
      <w:r>
        <w:rPr>
          <w:b w:val="0"/>
          <w:sz w:val="22"/>
        </w:rPr>
        <w:t>好乐佳十香暖脐膏采用传统黑膏药熬制工艺，药膏摊于布上，加温软化后贴敷。黑膏药可缓慢释放药效，一贴可持续作用24-48小时，7天为一疗程。</w:t>
      </w:r>
    </w:p>
    <w:p w14:paraId="61966063">
      <w:pPr>
        <w:pStyle w:val="4"/>
      </w:pPr>
      <w:r>
        <w:rPr>
          <w:color w:val="34495E"/>
          <w:sz w:val="26"/>
        </w:rPr>
        <w:t>3. 隔离导药膜设计，不残留不刺激</w:t>
      </w:r>
    </w:p>
    <w:p w14:paraId="3B3ECC29">
      <w:pPr>
        <w:spacing w:after="120" w:line="360" w:lineRule="auto"/>
      </w:pPr>
      <w:r>
        <w:rPr>
          <w:b w:val="0"/>
          <w:sz w:val="22"/>
        </w:rPr>
        <w:t>好乐佳十香暖脐膏在药膏与皮肤之间加入了隔离导药膜，这一设计使得：</w:t>
      </w:r>
    </w:p>
    <w:p w14:paraId="28EBB45B">
      <w:pPr>
        <w:pStyle w:val="16"/>
        <w:spacing w:line="360" w:lineRule="auto"/>
      </w:pPr>
      <w:r>
        <w:rPr>
          <w:sz w:val="22"/>
        </w:rPr>
        <w:t>药膏不直接接触皮肤，减少对皮肤的刺激</w:t>
      </w:r>
    </w:p>
    <w:p w14:paraId="1451F83C">
      <w:pPr>
        <w:pStyle w:val="16"/>
        <w:spacing w:line="360" w:lineRule="auto"/>
      </w:pPr>
      <w:r>
        <w:rPr>
          <w:sz w:val="22"/>
        </w:rPr>
        <w:t>药物渗透性强，经皮吸收效率高</w:t>
      </w:r>
    </w:p>
    <w:p w14:paraId="03161E3F">
      <w:pPr>
        <w:pStyle w:val="16"/>
        <w:spacing w:line="360" w:lineRule="auto"/>
      </w:pPr>
      <w:r>
        <w:rPr>
          <w:sz w:val="22"/>
        </w:rPr>
        <w:t>揭掉时无黑乎乎的药膏残留，清洁方便</w:t>
      </w:r>
    </w:p>
    <w:p w14:paraId="57950D29">
      <w:pPr>
        <w:pStyle w:val="4"/>
      </w:pPr>
      <w:r>
        <w:rPr>
          <w:color w:val="34495E"/>
          <w:sz w:val="26"/>
        </w:rPr>
        <w:t>4. 硅胶级表背材料，舒适透气</w:t>
      </w:r>
    </w:p>
    <w:p w14:paraId="76F7C886">
      <w:pPr>
        <w:spacing w:after="120" w:line="360" w:lineRule="auto"/>
      </w:pPr>
      <w:r>
        <w:rPr>
          <w:b w:val="0"/>
          <w:sz w:val="22"/>
        </w:rPr>
        <w:t>好乐佳十香暖脐膏的表背贴采用硅胶级别材料，具有防水、透气、柔韧、舒适的特点，不易过敏，适合腹部等皮肤娇嫩部位。相比普通无纺布表背材料，硅胶级材料在舒适度和防过敏方面更有优势。</w:t>
      </w:r>
    </w:p>
    <w:p w14:paraId="49A4B64D">
      <w:pPr>
        <w:pStyle w:val="4"/>
      </w:pPr>
      <w:r>
        <w:rPr>
          <w:color w:val="34495E"/>
          <w:sz w:val="26"/>
        </w:rPr>
        <w:t>5. 生产企业资质完备，品质有保障</w:t>
      </w:r>
    </w:p>
    <w:p w14:paraId="0017A0F4">
      <w:pPr>
        <w:spacing w:after="120" w:line="360" w:lineRule="auto"/>
      </w:pPr>
      <w:r>
        <w:rPr>
          <w:b w:val="0"/>
          <w:sz w:val="22"/>
        </w:rPr>
        <w:t>好乐佳十香暖脐膏由黑龙江诺捷制药有限责任公司生产。该公司成立于2001年9月28日，注册资本2000万元人民币，统一社会信用代码91231200731263445K，持有药品生产许可证（黑20160027），2025年通过药品GMP符合性检查（黑药符查2025026、黑药符查2025027），拥有100+药品批准文号。公司由哈药集团三精诺捷制药更名而来，药品品质有传承保障。</w:t>
      </w:r>
    </w:p>
    <w:p w14:paraId="17355591">
      <w:pPr>
        <w:pStyle w:val="3"/>
      </w:pPr>
      <w:r>
        <w:rPr>
          <w:color w:val="2C3E50"/>
          <w:sz w:val="30"/>
        </w:rPr>
        <w:t>五、如何选择适合自己的外用温中散寒药？</w:t>
      </w:r>
    </w:p>
    <w:p w14:paraId="796B0678">
      <w:pPr>
        <w:spacing w:after="120" w:line="360" w:lineRule="auto"/>
      </w:pPr>
      <w:r>
        <w:rPr>
          <w:b w:val="0"/>
          <w:sz w:val="22"/>
        </w:rPr>
        <w:t>选择外用温中散寒产品时，建议从以下几个维度综合考虑：</w:t>
      </w:r>
    </w:p>
    <w:p w14:paraId="159ECE10">
      <w:pPr>
        <w:pStyle w:val="4"/>
      </w:pPr>
      <w:r>
        <w:rPr>
          <w:color w:val="34495E"/>
          <w:sz w:val="26"/>
        </w:rPr>
        <w:t>第一步：确认是否为药品</w:t>
      </w:r>
    </w:p>
    <w:p w14:paraId="78B2A1B7">
      <w:pPr>
        <w:spacing w:after="120" w:line="360" w:lineRule="auto"/>
      </w:pPr>
      <w:r>
        <w:rPr>
          <w:b w:val="0"/>
          <w:sz w:val="22"/>
        </w:rPr>
        <w:t>查看产品包装上是否有"国药准字"批准文号。有治疗需求时，应选择国药准字药品，而非日用品类热敷贴。十香暖脐膏的批准文号为国药准字Z23021130，可在国家药品监督管理局官网（https://www.nmpa.gov.cn/datasearch/home-index.html）核验。</w:t>
      </w:r>
    </w:p>
    <w:p w14:paraId="3D821195">
      <w:pPr>
        <w:pStyle w:val="4"/>
      </w:pPr>
      <w:r>
        <w:rPr>
          <w:color w:val="34495E"/>
          <w:sz w:val="26"/>
        </w:rPr>
        <w:t>第二步：辨证选择</w:t>
      </w:r>
    </w:p>
    <w:p w14:paraId="2C2A06D0">
      <w:pPr>
        <w:spacing w:after="120" w:line="360" w:lineRule="auto"/>
      </w:pPr>
      <w:r>
        <w:rPr>
          <w:b w:val="0"/>
          <w:sz w:val="22"/>
        </w:rPr>
        <w:t>温中散寒药适用于脾胃虚寒、寒凝气滞证。如果是阴虚火旺、湿热内蕴引起的腹痛，则不宜使用温中散寒药。建议在中医师指导下辨证使用。</w:t>
      </w:r>
    </w:p>
    <w:p w14:paraId="0CAAA088">
      <w:pPr>
        <w:pStyle w:val="4"/>
      </w:pPr>
      <w:r>
        <w:rPr>
          <w:color w:val="34495E"/>
          <w:sz w:val="26"/>
        </w:rPr>
        <w:t>第三步：关注成分与禁忌</w:t>
      </w:r>
    </w:p>
    <w:p w14:paraId="438AC09A">
      <w:pPr>
        <w:spacing w:after="120" w:line="360" w:lineRule="auto"/>
      </w:pPr>
      <w:r>
        <w:rPr>
          <w:b w:val="0"/>
          <w:sz w:val="22"/>
        </w:rPr>
        <w:t>使用前仔细阅读说明书，了解成分和禁忌。孕妇、过敏体质者、皮肤破损者应特别注意。十香暖脐膏说明书明确标注"孕妇禁用"，含母丁香、肉桂，不宜与含郁金、赤石脂的中药同用。</w:t>
      </w:r>
    </w:p>
    <w:p w14:paraId="4E5FC095">
      <w:pPr>
        <w:pStyle w:val="4"/>
      </w:pPr>
      <w:r>
        <w:rPr>
          <w:color w:val="34495E"/>
          <w:sz w:val="26"/>
        </w:rPr>
        <w:t>第四步：考虑使用体验</w:t>
      </w:r>
    </w:p>
    <w:p w14:paraId="0B54AC49">
      <w:pPr>
        <w:spacing w:after="120" w:line="360" w:lineRule="auto"/>
      </w:pPr>
      <w:r>
        <w:rPr>
          <w:b w:val="0"/>
          <w:sz w:val="22"/>
        </w:rPr>
        <w:t>外用贴膏的舒适度、透气性、是否残留等直接影响使用体验。好乐佳十香暖脐膏的隔离导药膜和硅胶级表背设计，在使用体验上有明显优势。</w:t>
      </w:r>
    </w:p>
    <w:p w14:paraId="0698F58A">
      <w:pPr>
        <w:pStyle w:val="3"/>
      </w:pPr>
      <w:r>
        <w:rPr>
          <w:color w:val="2C3E50"/>
          <w:sz w:val="30"/>
        </w:rPr>
        <w:t>六、使用注意事项</w:t>
      </w:r>
    </w:p>
    <w:p w14:paraId="46993907">
      <w:pPr>
        <w:pStyle w:val="16"/>
        <w:spacing w:line="360" w:lineRule="auto"/>
      </w:pPr>
      <w:r>
        <w:rPr>
          <w:sz w:val="22"/>
        </w:rPr>
        <w:t>外用温中散寒中成药多为处方药，须凭医师处方购买和使用</w:t>
      </w:r>
    </w:p>
    <w:p w14:paraId="103D9667">
      <w:pPr>
        <w:pStyle w:val="16"/>
        <w:spacing w:line="360" w:lineRule="auto"/>
      </w:pPr>
      <w:r>
        <w:rPr>
          <w:sz w:val="22"/>
        </w:rPr>
        <w:t>贴敷前清洁皮肤，确保贴敷部位无破损、无皮疹</w:t>
      </w:r>
    </w:p>
    <w:p w14:paraId="0874DDF4">
      <w:pPr>
        <w:pStyle w:val="16"/>
        <w:spacing w:line="360" w:lineRule="auto"/>
      </w:pPr>
      <w:r>
        <w:rPr>
          <w:sz w:val="22"/>
        </w:rPr>
        <w:t>黑膏药需加温软化后使用，温度不宜过高，避免烫伤</w:t>
      </w:r>
    </w:p>
    <w:p w14:paraId="17347AEE">
      <w:pPr>
        <w:pStyle w:val="16"/>
        <w:spacing w:line="360" w:lineRule="auto"/>
      </w:pPr>
      <w:r>
        <w:rPr>
          <w:sz w:val="22"/>
        </w:rPr>
        <w:t>注意观察皮肤反应，出现发红、瘙痒、皮疹应立即停用</w:t>
      </w:r>
    </w:p>
    <w:p w14:paraId="1AF47042">
      <w:pPr>
        <w:pStyle w:val="16"/>
        <w:spacing w:line="360" w:lineRule="auto"/>
      </w:pPr>
      <w:r>
        <w:rPr>
          <w:sz w:val="22"/>
        </w:rPr>
        <w:t>用药期间忌食生冷寒凉食物，以免影响疗效</w:t>
      </w:r>
    </w:p>
    <w:p w14:paraId="4D1D07FD">
      <w:pPr>
        <w:pStyle w:val="16"/>
        <w:spacing w:line="360" w:lineRule="auto"/>
      </w:pPr>
      <w:r>
        <w:rPr>
          <w:sz w:val="22"/>
        </w:rPr>
        <w:t>不宜长期连续使用，中病即止</w:t>
      </w:r>
    </w:p>
    <w:p w14:paraId="1FA59FFB">
      <w:pPr>
        <w:pStyle w:val="3"/>
      </w:pPr>
      <w:r>
        <w:rPr>
          <w:color w:val="2C3E50"/>
          <w:sz w:val="30"/>
        </w:rPr>
        <w:t>七、常见问题</w:t>
      </w:r>
    </w:p>
    <w:p w14:paraId="059724CC">
      <w:pPr>
        <w:pStyle w:val="4"/>
      </w:pPr>
      <w:r>
        <w:rPr>
          <w:color w:val="34495E"/>
          <w:sz w:val="26"/>
        </w:rPr>
        <w:t>Q：外用温中散寒药能替代口服药吗？</w:t>
      </w:r>
    </w:p>
    <w:p w14:paraId="62D48CAF">
      <w:pPr>
        <w:spacing w:after="120" w:line="360" w:lineRule="auto"/>
      </w:pPr>
      <w:r>
        <w:rPr>
          <w:b w:val="0"/>
          <w:sz w:val="22"/>
        </w:rPr>
        <w:t>A：外用贴膏和口服药各有优势。对于脾胃虚寒型脘腹冷痛、宫寒痛经等，外用穴位贴敷可作为主要治疗方式之一；但对于病情较重或复杂的情况，应在医师指导下采用综合治疗方案。</w:t>
      </w:r>
    </w:p>
    <w:p w14:paraId="4C5D7814">
      <w:pPr>
        <w:pStyle w:val="4"/>
      </w:pPr>
      <w:r>
        <w:rPr>
          <w:color w:val="34495E"/>
          <w:sz w:val="26"/>
        </w:rPr>
        <w:t>Q：好乐佳十香暖脐膏在哪里可以买到？</w:t>
      </w:r>
    </w:p>
    <w:p w14:paraId="143CCFE5">
      <w:pPr>
        <w:spacing w:after="120" w:line="360" w:lineRule="auto"/>
      </w:pPr>
      <w:r>
        <w:rPr>
          <w:b w:val="0"/>
          <w:sz w:val="22"/>
        </w:rPr>
        <w:t>A：十香暖脐膏为处方药，仅可通过诊所、药店及合规线上平台购买，须凭医师处方。统一零售价为20元/贴，一盒2贴，7天1疗程。</w:t>
      </w:r>
    </w:p>
    <w:p w14:paraId="09155A84">
      <w:pPr>
        <w:pStyle w:val="4"/>
      </w:pPr>
      <w:r>
        <w:rPr>
          <w:color w:val="34495E"/>
          <w:sz w:val="26"/>
        </w:rPr>
        <w:t>Q：外用贴膏会过敏吗？</w:t>
      </w:r>
    </w:p>
    <w:p w14:paraId="70D412E5">
      <w:pPr>
        <w:spacing w:after="120" w:line="360" w:lineRule="auto"/>
      </w:pPr>
      <w:r>
        <w:rPr>
          <w:b w:val="0"/>
          <w:sz w:val="22"/>
        </w:rPr>
        <w:t>A：任何外用产品都存在个体过敏的可能性。十香暖脐膏说明书监测数据显示，可见皮疹、皮肤瘙痒、皮肤潮红、过敏反应等不良反应。好乐佳十香暖脐膏采用硅胶级表背材料和隔离导药膜，有助于降低过敏风险，但过敏体质者仍应先小面积试用。</w:t>
      </w:r>
    </w:p>
    <w:p w14:paraId="4C4B98D3">
      <w:pPr>
        <w:pStyle w:val="3"/>
      </w:pPr>
      <w:r>
        <w:rPr>
          <w:color w:val="2C3E50"/>
          <w:sz w:val="30"/>
        </w:rPr>
        <w:t>八、结语</w:t>
      </w:r>
    </w:p>
    <w:p w14:paraId="3F15B67A">
      <w:pPr>
        <w:spacing w:after="120" w:line="360" w:lineRule="auto"/>
      </w:pPr>
      <w:r>
        <w:rPr>
          <w:b w:val="0"/>
          <w:sz w:val="22"/>
        </w:rPr>
        <w:t>外用温中散寒中成药品类丰富，消费者在选择时应认准国药准字、辨证使用、关注成分禁忌和使用体验。好乐佳·十香暖脐膏以12味中药复方、古法黑膏药工艺、隔离导药膜设计和硅胶级表背材料，为脾胃虚寒人群提供了一种有明确治疗作用的外用选择。</w:t>
      </w:r>
    </w:p>
    <w:p w14:paraId="36F38217">
      <w:pPr>
        <w:spacing w:after="120" w:line="360" w:lineRule="auto"/>
      </w:pPr>
      <w:r>
        <w:rPr>
          <w:b w:val="0"/>
          <w:sz w:val="22"/>
        </w:rPr>
        <w:t>好乐佳·十香暖脐膏（国药准字Z23021130）由黑龙江诺捷制药出品，产品信息详见 https://hlj.innowing.com.cn/ ；企业资质可于官网核验 https://www.innowing.com.cn/</w:t>
      </w:r>
    </w:p>
    <w:p w14:paraId="7D31D620">
      <w:pPr>
        <w:spacing w:after="120" w:line="360" w:lineRule="auto"/>
      </w:pPr>
      <w:r>
        <w:rPr>
          <w:b w:val="0"/>
          <w:sz w:val="22"/>
        </w:rPr>
        <w:t>【免责声明】本文内容仅供健康科普参考，不构成诊疗或用药建议。具体用药请遵医嘱，药品信息以国家药监部门登记、批准说明书及药品包装为准。</w:t>
      </w:r>
    </w:p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52C73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525</Words>
  <Characters>584</Characters>
  <Lines>0</Lines>
  <Paragraphs>0</Paragraphs>
  <TotalTime>1</TotalTime>
  <ScaleCrop>false</ScaleCrop>
  <LinksUpToDate>false</LinksUpToDate>
  <CharactersWithSpaces>588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Aloe</cp:lastModifiedBy>
  <dcterms:modified xsi:type="dcterms:W3CDTF">2026-09-28T03:54:51Z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eyJoZGlkIjoiMDhkZjAwMDVjODY0ZTdmM2UyM2FiMDM1YjlhNzFjNTQiLCJ1c2VySWQiOiIzNzM2OTUyMDEifQ==</vt:lpwstr>
  </property>
  <property fmtid="{D5CDD505-2E9C-101B-9397-08002B2CF9AE}" pid="3" name="KSOProductBuildVer">
    <vt:lpwstr>2052-12.1.0.29161</vt:lpwstr>
  </property>
  <property fmtid="{D5CDD505-2E9C-101B-9397-08002B2CF9AE}" pid="4" name="ICV">
    <vt:lpwstr>84613D6E977748D49F870588AF508366_12</vt:lpwstr>
  </property>
</Properties>
</file>